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B8" w:rsidRPr="00E47CF3" w:rsidRDefault="000643B5" w:rsidP="00A30EFF">
      <w:pPr>
        <w:jc w:val="both"/>
        <w:rPr>
          <w:b/>
          <w:u w:val="single"/>
        </w:rPr>
      </w:pPr>
      <w:r w:rsidRPr="00E47CF3">
        <w:rPr>
          <w:b/>
          <w:u w:val="single"/>
        </w:rPr>
        <w:t>HEC-RAS Model Narrative</w:t>
      </w:r>
      <w:r w:rsidR="00E17394" w:rsidRPr="00E47CF3">
        <w:rPr>
          <w:b/>
          <w:u w:val="single"/>
        </w:rPr>
        <w:t xml:space="preserve"> – Bridge </w:t>
      </w:r>
      <w:r w:rsidR="00EE60EB">
        <w:rPr>
          <w:b/>
          <w:u w:val="single"/>
        </w:rPr>
        <w:t>B</w:t>
      </w:r>
      <w:r w:rsidR="00FA521E">
        <w:rPr>
          <w:b/>
          <w:u w:val="single"/>
        </w:rPr>
        <w:t>-</w:t>
      </w:r>
      <w:r w:rsidR="005112B8">
        <w:rPr>
          <w:b/>
          <w:u w:val="single"/>
        </w:rPr>
        <w:t>4544</w:t>
      </w:r>
    </w:p>
    <w:p w:rsidR="00596047" w:rsidRPr="00834B51" w:rsidRDefault="0024120A" w:rsidP="00A30EFF">
      <w:pPr>
        <w:jc w:val="both"/>
        <w:rPr>
          <w:b/>
          <w:u w:val="single"/>
        </w:rPr>
      </w:pPr>
      <w:r w:rsidRPr="00834B51">
        <w:rPr>
          <w:b/>
          <w:u w:val="single"/>
        </w:rPr>
        <w:t>Duplicate Effective Model</w:t>
      </w:r>
    </w:p>
    <w:p w:rsidR="0024120A" w:rsidRPr="005112B8" w:rsidRDefault="0024120A" w:rsidP="00A30EFF">
      <w:pPr>
        <w:jc w:val="both"/>
        <w:rPr>
          <w:color w:val="FF0000"/>
        </w:rPr>
      </w:pPr>
      <w:r w:rsidRPr="00834B51">
        <w:t xml:space="preserve">The </w:t>
      </w:r>
      <w:r w:rsidR="00A62295" w:rsidRPr="00834B51">
        <w:t>E</w:t>
      </w:r>
      <w:r w:rsidRPr="00834B51">
        <w:t xml:space="preserve">ffective </w:t>
      </w:r>
      <w:r w:rsidR="00A62295" w:rsidRPr="00834B51">
        <w:t xml:space="preserve">Limited Detail FIS </w:t>
      </w:r>
      <w:r w:rsidRPr="00834B51">
        <w:t xml:space="preserve">HEC-RAS </w:t>
      </w:r>
      <w:r w:rsidR="00A62295" w:rsidRPr="00834B51">
        <w:t>M</w:t>
      </w:r>
      <w:r w:rsidRPr="00834B51">
        <w:t>odel</w:t>
      </w:r>
      <w:r w:rsidR="007D38AE" w:rsidRPr="00834B51">
        <w:t xml:space="preserve"> </w:t>
      </w:r>
      <w:r w:rsidR="0015083A" w:rsidRPr="00834B51">
        <w:t>version 3.1.</w:t>
      </w:r>
      <w:r w:rsidR="0092134B" w:rsidRPr="00834B51">
        <w:t>3</w:t>
      </w:r>
      <w:r w:rsidR="0015083A" w:rsidRPr="00834B51">
        <w:t xml:space="preserve"> </w:t>
      </w:r>
      <w:r w:rsidRPr="00834B51">
        <w:t xml:space="preserve">for </w:t>
      </w:r>
      <w:r w:rsidR="005112B8" w:rsidRPr="00834B51">
        <w:t>Black River</w:t>
      </w:r>
      <w:r w:rsidRPr="00834B51">
        <w:t xml:space="preserve"> was obtained from </w:t>
      </w:r>
      <w:r w:rsidR="005112B8" w:rsidRPr="00834B51">
        <w:t xml:space="preserve">the FIS </w:t>
      </w:r>
      <w:r w:rsidR="00834B51" w:rsidRPr="00834B51">
        <w:t>web</w:t>
      </w:r>
      <w:r w:rsidR="005112B8" w:rsidRPr="00834B51">
        <w:t>site</w:t>
      </w:r>
      <w:r w:rsidR="009A511D" w:rsidRPr="00834B51">
        <w:t>.</w:t>
      </w:r>
      <w:r w:rsidRPr="00834B51">
        <w:t xml:space="preserve">  The </w:t>
      </w:r>
      <w:r w:rsidR="00A62295" w:rsidRPr="00834B51">
        <w:t>E</w:t>
      </w:r>
      <w:r w:rsidRPr="00834B51">
        <w:t xml:space="preserve">ffective </w:t>
      </w:r>
      <w:r w:rsidR="00A62295" w:rsidRPr="00834B51">
        <w:t>M</w:t>
      </w:r>
      <w:r w:rsidRPr="00834B51">
        <w:t xml:space="preserve">odel was run to produce </w:t>
      </w:r>
      <w:r w:rsidR="007D38AE" w:rsidRPr="00834B51">
        <w:t xml:space="preserve">the </w:t>
      </w:r>
      <w:r w:rsidR="00A62295" w:rsidRPr="00834B51">
        <w:t>D</w:t>
      </w:r>
      <w:r w:rsidRPr="00834B51">
        <w:t xml:space="preserve">uplicate </w:t>
      </w:r>
      <w:r w:rsidR="00A62295" w:rsidRPr="00834B51">
        <w:t>E</w:t>
      </w:r>
      <w:r w:rsidRPr="00834B51">
        <w:t xml:space="preserve">ffective model using </w:t>
      </w:r>
      <w:r w:rsidR="00EA6A02" w:rsidRPr="00834B51">
        <w:t xml:space="preserve">HEC-RAS version </w:t>
      </w:r>
      <w:r w:rsidR="00051DF2" w:rsidRPr="00834B51">
        <w:t>4.1</w:t>
      </w:r>
      <w:r w:rsidR="00EA6A02" w:rsidRPr="00834B51">
        <w:t>.</w:t>
      </w:r>
      <w:r w:rsidR="009A39A2" w:rsidRPr="00834B51">
        <w:t>0</w:t>
      </w:r>
      <w:r w:rsidR="00EA6A02" w:rsidRPr="00834B51">
        <w:t>.</w:t>
      </w:r>
      <w:r w:rsidR="007D3BBF">
        <w:t xml:space="preserve"> The first upstream station, XS 143994.6 had a large EG jump, however the downstream stations were not affected. </w:t>
      </w:r>
      <w:r w:rsidR="000858EA">
        <w:t xml:space="preserve">We believe this is due to different HEC RAS versions. There is no jump in the effective model before it is run in HEC RAS Version 4.1.0, but once it is run to create the Duplicate Effective Model, the energy grade jump occurs. </w:t>
      </w:r>
      <w:r w:rsidR="007D3BBF">
        <w:t>Because the issue</w:t>
      </w:r>
      <w:r w:rsidR="00B60F1D">
        <w:t xml:space="preserve"> affects only</w:t>
      </w:r>
      <w:r w:rsidR="007D3BBF">
        <w:t xml:space="preserve"> this one XS, the </w:t>
      </w:r>
      <w:r w:rsidR="007D3BBF" w:rsidRPr="00B60F1D">
        <w:t xml:space="preserve">station </w:t>
      </w:r>
      <w:r w:rsidR="00B60F1D" w:rsidRPr="00B60F1D">
        <w:t>was</w:t>
      </w:r>
      <w:r w:rsidR="007D3BBF" w:rsidRPr="00B60F1D">
        <w:t xml:space="preserve"> not removed</w:t>
      </w:r>
      <w:r w:rsidR="007D3BBF">
        <w:t xml:space="preserve"> and this jump remains in the following models.</w:t>
      </w:r>
      <w:r w:rsidR="002261D9" w:rsidRPr="00834B51">
        <w:t xml:space="preserve"> </w:t>
      </w:r>
      <w:r w:rsidR="007551CC">
        <w:t xml:space="preserve">There are also WSE changes from XS 63185.5 to 71364.8 that occur only when the effective model has been run in HEC RAS version 4.1.0 and are believed to be due to the version difference. </w:t>
      </w:r>
      <w:bookmarkStart w:id="0" w:name="_GoBack"/>
      <w:bookmarkEnd w:id="0"/>
      <w:r w:rsidR="002261D9" w:rsidRPr="00834B51">
        <w:t xml:space="preserve">Encroachments in the </w:t>
      </w:r>
      <w:r w:rsidR="00A62295" w:rsidRPr="00834B51">
        <w:t>E</w:t>
      </w:r>
      <w:r w:rsidR="002261D9" w:rsidRPr="00834B51">
        <w:t xml:space="preserve">ffective </w:t>
      </w:r>
      <w:r w:rsidR="00A62295" w:rsidRPr="00834B51">
        <w:t>M</w:t>
      </w:r>
      <w:r w:rsidR="002261D9" w:rsidRPr="00834B51">
        <w:t xml:space="preserve">odel were </w:t>
      </w:r>
      <w:r w:rsidR="00834B51">
        <w:t xml:space="preserve">set using Method 1. </w:t>
      </w:r>
      <w:r w:rsidR="00DE2FB2" w:rsidRPr="00834B51">
        <w:t xml:space="preserve">All flood elevations shown in the </w:t>
      </w:r>
      <w:r w:rsidR="00A62295" w:rsidRPr="00834B51">
        <w:t>E</w:t>
      </w:r>
      <w:r w:rsidR="00DE2FB2" w:rsidRPr="00834B51">
        <w:t xml:space="preserve">ffective </w:t>
      </w:r>
      <w:r w:rsidR="00663C11" w:rsidRPr="00834B51">
        <w:t xml:space="preserve">Limited Detailed </w:t>
      </w:r>
      <w:r w:rsidR="00DE2FB2" w:rsidRPr="00834B51">
        <w:t>FIS and all survey data supplied by NCDOT are referenced to NAVD 88</w:t>
      </w:r>
      <w:r w:rsidR="00760D36" w:rsidRPr="00834B51">
        <w:t>.</w:t>
      </w:r>
      <w:r w:rsidR="00DC3E35" w:rsidRPr="00834B51">
        <w:t xml:space="preserve"> The hydrology </w:t>
      </w:r>
      <w:r w:rsidR="002B1D82" w:rsidRPr="00834B51">
        <w:t>i</w:t>
      </w:r>
      <w:r w:rsidR="00DC3E35" w:rsidRPr="00834B51">
        <w:t>n the effective model matches the hydrology in the FIS.</w:t>
      </w:r>
    </w:p>
    <w:p w:rsidR="00223F3F" w:rsidRPr="00834B51" w:rsidRDefault="00223F3F" w:rsidP="00A30EFF">
      <w:pPr>
        <w:jc w:val="both"/>
        <w:rPr>
          <w:b/>
          <w:u w:val="single"/>
        </w:rPr>
      </w:pPr>
      <w:r w:rsidRPr="00834B51">
        <w:rPr>
          <w:b/>
          <w:u w:val="single"/>
        </w:rPr>
        <w:t>Corrected Effective Model</w:t>
      </w:r>
    </w:p>
    <w:p w:rsidR="00E225CB" w:rsidRPr="005112B8" w:rsidRDefault="00DD5915" w:rsidP="00A30EFF">
      <w:pPr>
        <w:jc w:val="both"/>
        <w:rPr>
          <w:color w:val="FF0000"/>
        </w:rPr>
      </w:pPr>
      <w:r w:rsidRPr="00834B51">
        <w:t xml:space="preserve">The </w:t>
      </w:r>
      <w:r w:rsidR="00164E47" w:rsidRPr="00834B51">
        <w:t>D</w:t>
      </w:r>
      <w:r w:rsidRPr="00834B51">
        <w:t xml:space="preserve">uplicate </w:t>
      </w:r>
      <w:r w:rsidR="00164E47" w:rsidRPr="00834B51">
        <w:t>E</w:t>
      </w:r>
      <w:r w:rsidRPr="00834B51">
        <w:t xml:space="preserve">ffective </w:t>
      </w:r>
      <w:r w:rsidR="00164E47" w:rsidRPr="00834B51">
        <w:t>M</w:t>
      </w:r>
      <w:r w:rsidRPr="00834B51">
        <w:t xml:space="preserve">odel was used to create the </w:t>
      </w:r>
      <w:r w:rsidR="00164E47" w:rsidRPr="00834B51">
        <w:t>C</w:t>
      </w:r>
      <w:r w:rsidRPr="00834B51">
        <w:t xml:space="preserve">orrected </w:t>
      </w:r>
      <w:r w:rsidR="00164E47" w:rsidRPr="00834B51">
        <w:t>Ef</w:t>
      </w:r>
      <w:r w:rsidRPr="00834B51">
        <w:t xml:space="preserve">fective </w:t>
      </w:r>
      <w:r w:rsidR="00164E47" w:rsidRPr="00834B51">
        <w:t>M</w:t>
      </w:r>
      <w:r w:rsidRPr="00834B51">
        <w:t xml:space="preserve">odel. The bridge profile was adjusted to comply with the NCDOT BSR – HEC-RAS Bridge Opening Guide. </w:t>
      </w:r>
      <w:r w:rsidR="00164E47" w:rsidRPr="00834B51">
        <w:t>The i</w:t>
      </w:r>
      <w:r w:rsidRPr="00834B51">
        <w:t xml:space="preserve">nternal bridge data for the crossing was </w:t>
      </w:r>
      <w:r w:rsidR="004D2966" w:rsidRPr="00834B51">
        <w:t xml:space="preserve">updated to reflect </w:t>
      </w:r>
      <w:r w:rsidR="004D2966" w:rsidRPr="008D09A1">
        <w:t xml:space="preserve">current conditions and the data was </w:t>
      </w:r>
      <w:r w:rsidRPr="008D09A1">
        <w:t xml:space="preserve">obtained </w:t>
      </w:r>
      <w:r w:rsidR="009E00FF" w:rsidRPr="008D09A1">
        <w:t>from</w:t>
      </w:r>
      <w:r w:rsidRPr="008D09A1">
        <w:t xml:space="preserve"> field survey, soundings</w:t>
      </w:r>
      <w:r w:rsidR="00164E47" w:rsidRPr="008D09A1">
        <w:t>,</w:t>
      </w:r>
      <w:r w:rsidRPr="008D09A1">
        <w:t xml:space="preserve"> and supplemental NCDOT Survey data. </w:t>
      </w:r>
      <w:r w:rsidR="00CA7438" w:rsidRPr="008D09A1">
        <w:t>XS’s</w:t>
      </w:r>
      <w:r w:rsidR="002F1B40" w:rsidRPr="008D09A1">
        <w:t xml:space="preserve"> </w:t>
      </w:r>
      <w:r w:rsidR="008D09A1" w:rsidRPr="008D09A1">
        <w:t xml:space="preserve">71364.8 and 71410.8 were inside the influence of the toe of slope, so new cross sections were cut at stations 71321 and 71440. </w:t>
      </w:r>
      <w:r w:rsidR="00E225CB" w:rsidRPr="008D09A1">
        <w:t>No changes to Manning’s “n” values were made from the Duplicate Effective t</w:t>
      </w:r>
      <w:r w:rsidR="00D46DE9">
        <w:t>o the Corrected Effective Model, however horizontal variation of Manning’s “n</w:t>
      </w:r>
      <w:r w:rsidR="00D46DE9" w:rsidRPr="00F1403E">
        <w:t xml:space="preserve">” values were added to XS’s 71321 and 71440 to accurately reflect the roughness of </w:t>
      </w:r>
      <w:r w:rsidR="00D46DE9" w:rsidRPr="00923DCE">
        <w:t>the overflow channel.</w:t>
      </w:r>
      <w:r w:rsidR="00CA49B8" w:rsidRPr="00923DCE">
        <w:t xml:space="preserve"> The to</w:t>
      </w:r>
      <w:r w:rsidR="000F38FE" w:rsidRPr="00923DCE">
        <w:t>tal length of both Bridge 420133 and Bridge 420134 is 55</w:t>
      </w:r>
      <w:r w:rsidR="00CA49B8" w:rsidRPr="00923DCE">
        <w:t xml:space="preserve">’. </w:t>
      </w:r>
      <w:r w:rsidR="00F1403E" w:rsidRPr="00923DCE">
        <w:t xml:space="preserve">Bridge 420133 has abutments that project 0.875’ into the opening, making the effective bridge length 53.25’. Bridge 420134 have abutments that project 0.625’ into the opening, making the effective bridge length 53.75’. </w:t>
      </w:r>
      <w:r w:rsidR="00923DCE" w:rsidRPr="00923DCE">
        <w:t>Both bridges have i</w:t>
      </w:r>
      <w:r w:rsidR="00CA49B8" w:rsidRPr="00923DCE">
        <w:t xml:space="preserve">nterior bents consisting of one row of 2’ wide circular columns. </w:t>
      </w:r>
      <w:r w:rsidR="00CA49B8" w:rsidRPr="00923DCE">
        <w:rPr>
          <w:color w:val="FF0000"/>
        </w:rPr>
        <w:t xml:space="preserve">  </w:t>
      </w:r>
    </w:p>
    <w:p w:rsidR="006D298A" w:rsidRPr="008D09A1" w:rsidRDefault="00E022C3" w:rsidP="00A30EFF">
      <w:pPr>
        <w:jc w:val="both"/>
      </w:pPr>
      <w:r>
        <w:t>The crossing was changed from a single bridge to a dual bridge, multiple flow analysis. The stagnation point was set at the crest in the natural ground</w:t>
      </w:r>
      <w:r w:rsidR="00725A3A">
        <w:t xml:space="preserve"> on both the upstream and the downstream side.</w:t>
      </w:r>
      <w:r>
        <w:t xml:space="preserve"> </w:t>
      </w:r>
      <w:r w:rsidR="00180786" w:rsidRPr="008D09A1">
        <w:t>The i</w:t>
      </w:r>
      <w:r w:rsidR="006D298A" w:rsidRPr="008D09A1">
        <w:t>neffective flow boundaries were adjusted on the upstream side to reflect a 1:1 contraction ratio</w:t>
      </w:r>
      <w:r w:rsidR="00725A3A">
        <w:t xml:space="preserve"> using reach length vs bridge length calculations</w:t>
      </w:r>
      <w:r w:rsidR="006D298A" w:rsidRPr="008D09A1">
        <w:t xml:space="preserve">. Ineffective flow boundaries were adjusted on the downstream side to reflect a </w:t>
      </w:r>
      <w:r w:rsidR="00B837E1" w:rsidRPr="008D09A1">
        <w:t>2</w:t>
      </w:r>
      <w:r w:rsidR="006D298A" w:rsidRPr="008D09A1">
        <w:t>:1 expansion ratio</w:t>
      </w:r>
      <w:r w:rsidR="00725A3A">
        <w:t xml:space="preserve"> using the same method</w:t>
      </w:r>
      <w:r w:rsidR="00771094" w:rsidRPr="008D09A1">
        <w:t xml:space="preserve">. </w:t>
      </w:r>
    </w:p>
    <w:p w:rsidR="00DD5915" w:rsidRPr="00D46DE9" w:rsidRDefault="00F71E49" w:rsidP="00A30EFF">
      <w:pPr>
        <w:jc w:val="both"/>
      </w:pPr>
      <w:r w:rsidRPr="00CB4EEE">
        <w:t>E</w:t>
      </w:r>
      <w:r w:rsidR="002261D9" w:rsidRPr="00CB4EEE">
        <w:t xml:space="preserve">ncroachments in the </w:t>
      </w:r>
      <w:r w:rsidR="00EB7F98" w:rsidRPr="00CB4EEE">
        <w:t>D</w:t>
      </w:r>
      <w:r w:rsidR="002261D9" w:rsidRPr="00CB4EEE">
        <w:t xml:space="preserve">uplicate </w:t>
      </w:r>
      <w:r w:rsidR="00EB7F98" w:rsidRPr="00CB4EEE">
        <w:t>E</w:t>
      </w:r>
      <w:r w:rsidR="002261D9" w:rsidRPr="00CB4EEE">
        <w:t xml:space="preserve">ffective </w:t>
      </w:r>
      <w:r w:rsidR="00EB7F98" w:rsidRPr="00CB4EEE">
        <w:t>M</w:t>
      </w:r>
      <w:r w:rsidR="002261D9" w:rsidRPr="00CB4EEE">
        <w:t xml:space="preserve">odel were copied into the </w:t>
      </w:r>
      <w:r w:rsidR="00EB7F98" w:rsidRPr="00CB4EEE">
        <w:t>C</w:t>
      </w:r>
      <w:r w:rsidR="002261D9" w:rsidRPr="00CB4EEE">
        <w:t xml:space="preserve">orrected </w:t>
      </w:r>
      <w:r w:rsidR="00EB7F98" w:rsidRPr="00CB4EEE">
        <w:t>E</w:t>
      </w:r>
      <w:r w:rsidR="002261D9" w:rsidRPr="00CB4EEE">
        <w:t xml:space="preserve">ffective </w:t>
      </w:r>
      <w:r w:rsidR="00EB7F98" w:rsidRPr="00CB4EEE">
        <w:t>M</w:t>
      </w:r>
      <w:r w:rsidR="002261D9" w:rsidRPr="00CB4EEE">
        <w:t xml:space="preserve">odel via </w:t>
      </w:r>
      <w:r w:rsidR="00EB7F98" w:rsidRPr="00D46DE9">
        <w:t>M</w:t>
      </w:r>
      <w:r w:rsidR="002261D9" w:rsidRPr="00D46DE9">
        <w:t>ethod 1.</w:t>
      </w:r>
      <w:r w:rsidR="00582611" w:rsidRPr="00D46DE9">
        <w:t xml:space="preserve"> </w:t>
      </w:r>
      <w:r w:rsidR="00CB4EEE" w:rsidRPr="00D46DE9">
        <w:t>From XS 71321</w:t>
      </w:r>
      <w:r w:rsidR="00250E45" w:rsidRPr="00D46DE9">
        <w:t xml:space="preserve"> to XS </w:t>
      </w:r>
      <w:r w:rsidR="00CB4EEE" w:rsidRPr="00D46DE9">
        <w:t>72059.8</w:t>
      </w:r>
      <w:r w:rsidR="00250E45" w:rsidRPr="00D46DE9">
        <w:t xml:space="preserve"> the model was run with Method 4 to reset the encroachments in this area due to negative surcharges. The resulting encroachment stations obtained from Method 4 were then placed in the model for these XS’s via Method 1. If any encroachments were outside of the modeled ineffective flow boundary, they were moved to the ineffe</w:t>
      </w:r>
      <w:r w:rsidR="00CE1585" w:rsidRPr="00D46DE9">
        <w:t xml:space="preserve">ctive flow boundary </w:t>
      </w:r>
      <w:r w:rsidR="00582611" w:rsidRPr="00D46DE9">
        <w:t xml:space="preserve">so that no encroachments were located within the </w:t>
      </w:r>
      <w:r w:rsidR="00CE1585" w:rsidRPr="00D46DE9">
        <w:t>i</w:t>
      </w:r>
      <w:r w:rsidR="00582611" w:rsidRPr="00D46DE9">
        <w:t xml:space="preserve">neffective </w:t>
      </w:r>
      <w:r w:rsidR="00CE1585" w:rsidRPr="00D46DE9">
        <w:t>f</w:t>
      </w:r>
      <w:r w:rsidR="00582611" w:rsidRPr="00D46DE9">
        <w:t xml:space="preserve">low </w:t>
      </w:r>
      <w:r w:rsidR="00CE1585" w:rsidRPr="00D46DE9">
        <w:t>b</w:t>
      </w:r>
      <w:r w:rsidR="00582611" w:rsidRPr="00D46DE9">
        <w:t>oundaries</w:t>
      </w:r>
      <w:r w:rsidR="008F0D24" w:rsidRPr="00D46DE9">
        <w:t>, and further adjustments were made as necessary within this section range to eliminate any negative surcharges as required</w:t>
      </w:r>
      <w:r w:rsidR="00582611" w:rsidRPr="00D46DE9">
        <w:t>.</w:t>
      </w:r>
    </w:p>
    <w:p w:rsidR="000F2E69" w:rsidRPr="00D46DE9" w:rsidRDefault="000F2E69" w:rsidP="00A30EFF">
      <w:pPr>
        <w:jc w:val="both"/>
        <w:rPr>
          <w:b/>
          <w:u w:val="single"/>
        </w:rPr>
      </w:pPr>
      <w:r w:rsidRPr="00D46DE9">
        <w:rPr>
          <w:b/>
          <w:u w:val="single"/>
        </w:rPr>
        <w:lastRenderedPageBreak/>
        <w:t>Revised Model</w:t>
      </w:r>
    </w:p>
    <w:p w:rsidR="00CA6F6C" w:rsidRPr="0019497F" w:rsidRDefault="00392537" w:rsidP="00A30EFF">
      <w:pPr>
        <w:jc w:val="both"/>
      </w:pPr>
      <w:r w:rsidRPr="00B60F1D">
        <w:t xml:space="preserve">The </w:t>
      </w:r>
      <w:r w:rsidR="00DD417C" w:rsidRPr="00B60F1D">
        <w:t>C</w:t>
      </w:r>
      <w:r w:rsidR="004134CE" w:rsidRPr="00B60F1D">
        <w:t xml:space="preserve">orrected </w:t>
      </w:r>
      <w:r w:rsidR="00DD417C" w:rsidRPr="00B60F1D">
        <w:t>E</w:t>
      </w:r>
      <w:r w:rsidR="004134CE" w:rsidRPr="00B60F1D">
        <w:t>ffective</w:t>
      </w:r>
      <w:r w:rsidRPr="00B60F1D">
        <w:t xml:space="preserve"> </w:t>
      </w:r>
      <w:r w:rsidR="00DD417C" w:rsidRPr="00B60F1D">
        <w:t>M</w:t>
      </w:r>
      <w:r w:rsidRPr="00B60F1D">
        <w:t xml:space="preserve">odel was used to develop the </w:t>
      </w:r>
      <w:r w:rsidR="00DD417C" w:rsidRPr="00B60F1D">
        <w:t>R</w:t>
      </w:r>
      <w:r w:rsidR="00D64898" w:rsidRPr="00B60F1D">
        <w:t>evised</w:t>
      </w:r>
      <w:r w:rsidRPr="00B60F1D">
        <w:t xml:space="preserve"> model. </w:t>
      </w:r>
      <w:r w:rsidR="006E301A" w:rsidRPr="00B60F1D">
        <w:t>No new</w:t>
      </w:r>
      <w:r w:rsidRPr="00B60F1D">
        <w:t xml:space="preserve"> cross-section</w:t>
      </w:r>
      <w:r w:rsidR="006E301A" w:rsidRPr="00B60F1D">
        <w:t>s were added</w:t>
      </w:r>
      <w:r w:rsidR="00D64898" w:rsidRPr="00B60F1D">
        <w:t xml:space="preserve">.  </w:t>
      </w:r>
      <w:r w:rsidR="000834C7" w:rsidRPr="00B60F1D">
        <w:t>The bridge geometric data was revised based on the proposed roadway</w:t>
      </w:r>
      <w:r w:rsidR="00DD417C" w:rsidRPr="00B60F1D">
        <w:t xml:space="preserve"> alignment and profile and proposed </w:t>
      </w:r>
      <w:r w:rsidR="00DD417C" w:rsidRPr="00B51467">
        <w:t xml:space="preserve">bridge geometry. </w:t>
      </w:r>
      <w:r w:rsidR="00E225CB" w:rsidRPr="00B51467">
        <w:t>No changes to Manning’s “n” values were made from the Corrected Effective Model to the Revised Model.</w:t>
      </w:r>
      <w:r w:rsidR="00CA49B8" w:rsidRPr="00B51467">
        <w:t xml:space="preserve"> </w:t>
      </w:r>
      <w:r w:rsidR="00B51467" w:rsidRPr="00B51467">
        <w:t>Proposed bridge 420133 has a total length of 80’</w:t>
      </w:r>
      <w:r w:rsidR="00CA49B8" w:rsidRPr="00B51467">
        <w:t>. It has end bents that project 1.625’ into the opening, makin</w:t>
      </w:r>
      <w:r w:rsidR="00B51467" w:rsidRPr="00B51467">
        <w:t>g the effective bridge length 76</w:t>
      </w:r>
      <w:r w:rsidR="00CA49B8" w:rsidRPr="00B51467">
        <w:t>.75’.</w:t>
      </w:r>
      <w:r w:rsidR="00B51467" w:rsidRPr="00B51467">
        <w:t xml:space="preserve"> Proposed bridge 420134 has a total length of 90’. It has end bents that project 1.625’ into the opening, making the effective bridge length 86.75’. Neither proposed bridge has interior bents.</w:t>
      </w:r>
    </w:p>
    <w:p w:rsidR="00D81633" w:rsidRPr="0019497F" w:rsidRDefault="00CA6F6C" w:rsidP="00A30EFF">
      <w:pPr>
        <w:jc w:val="both"/>
      </w:pPr>
      <w:r w:rsidRPr="0019497F">
        <w:t>The proposed bri</w:t>
      </w:r>
      <w:r w:rsidR="00B60F1D" w:rsidRPr="0019497F">
        <w:t xml:space="preserve">dge rail was coded in the model </w:t>
      </w:r>
      <w:r w:rsidRPr="0019497F">
        <w:t>as directed in the NCDOT document “Bridge Rail Modeling Guidelines in HEC-RAS” for the bridge opening area.  In accordance with this document, the proposed bridge rail is modeled for the length of the bridge and for the first 12’ of guardrail anchor unit at each end of the bridge (height of rail = 2.5 ft.). Also, the proposed bridge abutments were coded into the model based on the profile data.   The upstream and downstream channel geometry in the internal bridge sections was modified to refle</w:t>
      </w:r>
      <w:r w:rsidR="00B60F1D" w:rsidRPr="0019497F">
        <w:t>ct the proposed bridge opening and the proposed excavation. The existing abutments are to be removed and a 3:1 lay back is modeled to our proposed excavation elevation.</w:t>
      </w:r>
      <w:r w:rsidRPr="0019497F">
        <w:t xml:space="preserve"> The ineffective flow areas were set based on the </w:t>
      </w:r>
      <w:r w:rsidR="001C7984" w:rsidRPr="0019497F">
        <w:t xml:space="preserve">proposed bridge opening and the </w:t>
      </w:r>
      <w:r w:rsidRPr="0019497F">
        <w:t>overtopping elevations.</w:t>
      </w:r>
      <w:r w:rsidR="001C7984" w:rsidRPr="0019497F">
        <w:t xml:space="preserve"> Ineffective flow boundaries were set with 1:1 contraction on the upstream side and </w:t>
      </w:r>
      <w:r w:rsidR="00736BCA" w:rsidRPr="0019497F">
        <w:t>2</w:t>
      </w:r>
      <w:r w:rsidR="001C7984" w:rsidRPr="0019497F">
        <w:t>:1 expansion on the downstream side as done in the Corrected Effective Model.</w:t>
      </w:r>
      <w:r w:rsidR="00D81633" w:rsidRPr="0019497F">
        <w:t xml:space="preserve"> The Contraction and Expansion Coefficients are 0.3 and 0.5, respectively, for </w:t>
      </w:r>
      <w:r w:rsidR="00BF49F3" w:rsidRPr="0019497F">
        <w:t>X</w:t>
      </w:r>
      <w:r w:rsidR="00D81633" w:rsidRPr="0019497F">
        <w:t>S</w:t>
      </w:r>
      <w:r w:rsidR="00BF49F3" w:rsidRPr="0019497F">
        <w:t>’s</w:t>
      </w:r>
      <w:r w:rsidR="0019497F" w:rsidRPr="0019497F">
        <w:t xml:space="preserve"> 71321</w:t>
      </w:r>
      <w:r w:rsidR="00D81633" w:rsidRPr="0019497F">
        <w:t>, 71</w:t>
      </w:r>
      <w:r w:rsidR="0019497F" w:rsidRPr="0019497F">
        <w:t>440</w:t>
      </w:r>
      <w:r w:rsidR="00D81633" w:rsidRPr="0019497F">
        <w:t>, and</w:t>
      </w:r>
      <w:r w:rsidR="0019497F" w:rsidRPr="0019497F">
        <w:t xml:space="preserve"> 72059.8</w:t>
      </w:r>
      <w:r w:rsidR="00D81633" w:rsidRPr="0019497F">
        <w:t xml:space="preserve"> where we have modified and/or set new ineffective flow boundaries.</w:t>
      </w:r>
      <w:r w:rsidR="006D414C">
        <w:t xml:space="preserve"> The stagnation points were left unchanged from the Corrected Effective Model</w:t>
      </w:r>
    </w:p>
    <w:p w:rsidR="00CA6F6C" w:rsidRPr="0019497F" w:rsidRDefault="005E31AB" w:rsidP="00A30EFF">
      <w:pPr>
        <w:jc w:val="both"/>
      </w:pPr>
      <w:r w:rsidRPr="0019497F">
        <w:t xml:space="preserve">Encroachments in the Corrected Effective Model were copied into the Revised Model via Method 1. </w:t>
      </w:r>
      <w:r w:rsidR="0019497F" w:rsidRPr="0019497F">
        <w:t>No encroachments needed to be modified from the Corrected Effective Model to the Revised.</w:t>
      </w:r>
      <w:r w:rsidR="002E1898" w:rsidRPr="0019497F">
        <w:t xml:space="preserve"> </w:t>
      </w:r>
      <w:r w:rsidR="00347381" w:rsidRPr="0019497F">
        <w:t>T</w:t>
      </w:r>
      <w:r w:rsidR="002261D9" w:rsidRPr="0019497F">
        <w:t xml:space="preserve">he </w:t>
      </w:r>
      <w:r w:rsidR="00CA6F6C" w:rsidRPr="0019497F">
        <w:t>surcharges are within the F</w:t>
      </w:r>
      <w:r w:rsidR="002261D9" w:rsidRPr="0019497F">
        <w:t>EMA specified limit of 1.0 foot.</w:t>
      </w:r>
    </w:p>
    <w:p w:rsidR="0015083A" w:rsidRPr="00CB4EEE" w:rsidRDefault="0015083A" w:rsidP="00A30EFF">
      <w:pPr>
        <w:jc w:val="both"/>
      </w:pPr>
      <w:r w:rsidRPr="00CB4EEE">
        <w:rPr>
          <w:b/>
          <w:u w:val="single"/>
        </w:rPr>
        <w:t>Conclusion</w:t>
      </w:r>
    </w:p>
    <w:p w:rsidR="0018397E" w:rsidRPr="00CB4EEE" w:rsidRDefault="00397CDD" w:rsidP="00A30EFF">
      <w:pPr>
        <w:jc w:val="both"/>
      </w:pPr>
      <w:r w:rsidRPr="00CB4EEE">
        <w:t xml:space="preserve">The proposed bridge results in decreases of the BFE along the </w:t>
      </w:r>
      <w:r w:rsidR="00E506E1" w:rsidRPr="00CB4EEE">
        <w:t xml:space="preserve">studied </w:t>
      </w:r>
      <w:r w:rsidRPr="00CB4EEE">
        <w:t xml:space="preserve">reach.  The maximum </w:t>
      </w:r>
      <w:r w:rsidR="00CF4392" w:rsidRPr="00CB4EEE">
        <w:t>de</w:t>
      </w:r>
      <w:r w:rsidRPr="00CB4EEE">
        <w:t xml:space="preserve">crease of </w:t>
      </w:r>
      <w:r w:rsidR="00CF4392" w:rsidRPr="00CB4EEE">
        <w:t>0.</w:t>
      </w:r>
      <w:r w:rsidR="007016F8">
        <w:t>4</w:t>
      </w:r>
      <w:r w:rsidR="00CF4392" w:rsidRPr="00CB4EEE">
        <w:t>’ i</w:t>
      </w:r>
      <w:r w:rsidRPr="00CB4EEE">
        <w:t xml:space="preserve">s reported at </w:t>
      </w:r>
      <w:r w:rsidR="00BF49F3" w:rsidRPr="00CB4EEE">
        <w:t>XS</w:t>
      </w:r>
      <w:r w:rsidRPr="00CB4EEE">
        <w:t xml:space="preserve"> </w:t>
      </w:r>
      <w:r w:rsidR="00CB4EEE" w:rsidRPr="00CB4EEE">
        <w:t>71440</w:t>
      </w:r>
      <w:r w:rsidR="00CF4392" w:rsidRPr="00CB4EEE">
        <w:rPr>
          <w:rFonts w:ascii="Calibri" w:eastAsia="Times New Roman" w:hAnsi="Calibri" w:cs="Times New Roman"/>
        </w:rPr>
        <w:t>.</w:t>
      </w:r>
    </w:p>
    <w:sectPr w:rsidR="0018397E" w:rsidRPr="00CB4EEE" w:rsidSect="00596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20A"/>
    <w:rsid w:val="0001025D"/>
    <w:rsid w:val="00022564"/>
    <w:rsid w:val="0002434A"/>
    <w:rsid w:val="00025EEB"/>
    <w:rsid w:val="00051DF2"/>
    <w:rsid w:val="000601C3"/>
    <w:rsid w:val="000643B5"/>
    <w:rsid w:val="000834C7"/>
    <w:rsid w:val="000843BA"/>
    <w:rsid w:val="000858EA"/>
    <w:rsid w:val="000D5BE8"/>
    <w:rsid w:val="000E21BB"/>
    <w:rsid w:val="000E6045"/>
    <w:rsid w:val="000F2B8A"/>
    <w:rsid w:val="000F2E69"/>
    <w:rsid w:val="000F38FE"/>
    <w:rsid w:val="00110988"/>
    <w:rsid w:val="0012642B"/>
    <w:rsid w:val="0015083A"/>
    <w:rsid w:val="00164E47"/>
    <w:rsid w:val="00170DA9"/>
    <w:rsid w:val="00180786"/>
    <w:rsid w:val="0018397E"/>
    <w:rsid w:val="0019497F"/>
    <w:rsid w:val="001A1B3E"/>
    <w:rsid w:val="001A47FF"/>
    <w:rsid w:val="001C66E7"/>
    <w:rsid w:val="001C7984"/>
    <w:rsid w:val="001D0C59"/>
    <w:rsid w:val="001F11AF"/>
    <w:rsid w:val="001F3708"/>
    <w:rsid w:val="00211077"/>
    <w:rsid w:val="00211731"/>
    <w:rsid w:val="00223F3F"/>
    <w:rsid w:val="002261D9"/>
    <w:rsid w:val="0023433C"/>
    <w:rsid w:val="0024120A"/>
    <w:rsid w:val="0024583C"/>
    <w:rsid w:val="00246C59"/>
    <w:rsid w:val="00250E45"/>
    <w:rsid w:val="00276940"/>
    <w:rsid w:val="00282DEF"/>
    <w:rsid w:val="002B1D82"/>
    <w:rsid w:val="002C15E1"/>
    <w:rsid w:val="002D0391"/>
    <w:rsid w:val="002D1D68"/>
    <w:rsid w:val="002D2A29"/>
    <w:rsid w:val="002D636B"/>
    <w:rsid w:val="002E1898"/>
    <w:rsid w:val="002E2824"/>
    <w:rsid w:val="002F1B40"/>
    <w:rsid w:val="002F5306"/>
    <w:rsid w:val="003018C6"/>
    <w:rsid w:val="00333046"/>
    <w:rsid w:val="00347381"/>
    <w:rsid w:val="00347E31"/>
    <w:rsid w:val="00351814"/>
    <w:rsid w:val="0036392E"/>
    <w:rsid w:val="0036557D"/>
    <w:rsid w:val="0037203C"/>
    <w:rsid w:val="00386A2E"/>
    <w:rsid w:val="00392537"/>
    <w:rsid w:val="00397CDD"/>
    <w:rsid w:val="003C1507"/>
    <w:rsid w:val="003E22D0"/>
    <w:rsid w:val="003F4EDA"/>
    <w:rsid w:val="003F6721"/>
    <w:rsid w:val="004134CE"/>
    <w:rsid w:val="004620B7"/>
    <w:rsid w:val="004648A3"/>
    <w:rsid w:val="004649D1"/>
    <w:rsid w:val="00493015"/>
    <w:rsid w:val="004A585A"/>
    <w:rsid w:val="004B4335"/>
    <w:rsid w:val="004D2966"/>
    <w:rsid w:val="004D6289"/>
    <w:rsid w:val="00506EA5"/>
    <w:rsid w:val="005112B8"/>
    <w:rsid w:val="00533229"/>
    <w:rsid w:val="00534CBD"/>
    <w:rsid w:val="005401AA"/>
    <w:rsid w:val="005660E8"/>
    <w:rsid w:val="00572A65"/>
    <w:rsid w:val="00582611"/>
    <w:rsid w:val="00596047"/>
    <w:rsid w:val="00597861"/>
    <w:rsid w:val="005A2151"/>
    <w:rsid w:val="005B0507"/>
    <w:rsid w:val="005C150D"/>
    <w:rsid w:val="005C2C0C"/>
    <w:rsid w:val="005C3D74"/>
    <w:rsid w:val="005C435B"/>
    <w:rsid w:val="005C5C59"/>
    <w:rsid w:val="005D2B4A"/>
    <w:rsid w:val="005D4AC2"/>
    <w:rsid w:val="005E31AB"/>
    <w:rsid w:val="005F7503"/>
    <w:rsid w:val="00632C31"/>
    <w:rsid w:val="006364FB"/>
    <w:rsid w:val="0064162A"/>
    <w:rsid w:val="00652ACB"/>
    <w:rsid w:val="00663C11"/>
    <w:rsid w:val="00667E34"/>
    <w:rsid w:val="006705B3"/>
    <w:rsid w:val="00681727"/>
    <w:rsid w:val="006A747F"/>
    <w:rsid w:val="006B3FED"/>
    <w:rsid w:val="006B5F97"/>
    <w:rsid w:val="006D298A"/>
    <w:rsid w:val="006D37A0"/>
    <w:rsid w:val="006D414C"/>
    <w:rsid w:val="006E2D6D"/>
    <w:rsid w:val="006E301A"/>
    <w:rsid w:val="006E6B07"/>
    <w:rsid w:val="006E7DEA"/>
    <w:rsid w:val="006F7AE4"/>
    <w:rsid w:val="007016F8"/>
    <w:rsid w:val="00715DA5"/>
    <w:rsid w:val="00725A3A"/>
    <w:rsid w:val="00730D3F"/>
    <w:rsid w:val="00730EF4"/>
    <w:rsid w:val="00736BCA"/>
    <w:rsid w:val="007551CC"/>
    <w:rsid w:val="00760D36"/>
    <w:rsid w:val="00764412"/>
    <w:rsid w:val="00771094"/>
    <w:rsid w:val="00771FF9"/>
    <w:rsid w:val="00777ED8"/>
    <w:rsid w:val="007801A9"/>
    <w:rsid w:val="0078095A"/>
    <w:rsid w:val="00797D5A"/>
    <w:rsid w:val="007C1F22"/>
    <w:rsid w:val="007C2BEC"/>
    <w:rsid w:val="007C34F3"/>
    <w:rsid w:val="007C574B"/>
    <w:rsid w:val="007D38AE"/>
    <w:rsid w:val="007D3BBF"/>
    <w:rsid w:val="007D5CB6"/>
    <w:rsid w:val="007F6055"/>
    <w:rsid w:val="00803245"/>
    <w:rsid w:val="008157A5"/>
    <w:rsid w:val="0082024F"/>
    <w:rsid w:val="00834B51"/>
    <w:rsid w:val="00843C40"/>
    <w:rsid w:val="0085708C"/>
    <w:rsid w:val="008679BB"/>
    <w:rsid w:val="00880815"/>
    <w:rsid w:val="008829B9"/>
    <w:rsid w:val="008B03AB"/>
    <w:rsid w:val="008B53F3"/>
    <w:rsid w:val="008B558B"/>
    <w:rsid w:val="008B72C4"/>
    <w:rsid w:val="008D09A1"/>
    <w:rsid w:val="008F0D24"/>
    <w:rsid w:val="009021AA"/>
    <w:rsid w:val="00906856"/>
    <w:rsid w:val="00911911"/>
    <w:rsid w:val="0092134B"/>
    <w:rsid w:val="00923DCE"/>
    <w:rsid w:val="00926FA2"/>
    <w:rsid w:val="00945C5E"/>
    <w:rsid w:val="009A39A2"/>
    <w:rsid w:val="009A511D"/>
    <w:rsid w:val="009C2F72"/>
    <w:rsid w:val="009E00FF"/>
    <w:rsid w:val="009F64B3"/>
    <w:rsid w:val="00A046FB"/>
    <w:rsid w:val="00A05DA5"/>
    <w:rsid w:val="00A2495B"/>
    <w:rsid w:val="00A30EFF"/>
    <w:rsid w:val="00A45CDB"/>
    <w:rsid w:val="00A509FA"/>
    <w:rsid w:val="00A51EF6"/>
    <w:rsid w:val="00A534E4"/>
    <w:rsid w:val="00A61D4E"/>
    <w:rsid w:val="00A62295"/>
    <w:rsid w:val="00A9222C"/>
    <w:rsid w:val="00AE0463"/>
    <w:rsid w:val="00AF641A"/>
    <w:rsid w:val="00B45FC4"/>
    <w:rsid w:val="00B51467"/>
    <w:rsid w:val="00B60F1D"/>
    <w:rsid w:val="00B6764B"/>
    <w:rsid w:val="00B77383"/>
    <w:rsid w:val="00B837E1"/>
    <w:rsid w:val="00B84966"/>
    <w:rsid w:val="00B86A91"/>
    <w:rsid w:val="00B9635B"/>
    <w:rsid w:val="00BB0B22"/>
    <w:rsid w:val="00BC5841"/>
    <w:rsid w:val="00BD0FD1"/>
    <w:rsid w:val="00BE0923"/>
    <w:rsid w:val="00BE6938"/>
    <w:rsid w:val="00BF49F3"/>
    <w:rsid w:val="00C15423"/>
    <w:rsid w:val="00C16739"/>
    <w:rsid w:val="00C20AEE"/>
    <w:rsid w:val="00C20E23"/>
    <w:rsid w:val="00C210CE"/>
    <w:rsid w:val="00C33476"/>
    <w:rsid w:val="00C4172C"/>
    <w:rsid w:val="00C73142"/>
    <w:rsid w:val="00C81E0B"/>
    <w:rsid w:val="00C91995"/>
    <w:rsid w:val="00C9351E"/>
    <w:rsid w:val="00CA49B8"/>
    <w:rsid w:val="00CA6F6C"/>
    <w:rsid w:val="00CA7438"/>
    <w:rsid w:val="00CB408A"/>
    <w:rsid w:val="00CB4EEE"/>
    <w:rsid w:val="00CC0A06"/>
    <w:rsid w:val="00CC2C56"/>
    <w:rsid w:val="00CC5B86"/>
    <w:rsid w:val="00CD2196"/>
    <w:rsid w:val="00CE1585"/>
    <w:rsid w:val="00CE47D1"/>
    <w:rsid w:val="00CF2870"/>
    <w:rsid w:val="00CF4392"/>
    <w:rsid w:val="00CF7507"/>
    <w:rsid w:val="00D02CAB"/>
    <w:rsid w:val="00D46DE9"/>
    <w:rsid w:val="00D617FF"/>
    <w:rsid w:val="00D64898"/>
    <w:rsid w:val="00D76A9A"/>
    <w:rsid w:val="00D81633"/>
    <w:rsid w:val="00D860A1"/>
    <w:rsid w:val="00D97855"/>
    <w:rsid w:val="00DB3A08"/>
    <w:rsid w:val="00DC3E35"/>
    <w:rsid w:val="00DD417C"/>
    <w:rsid w:val="00DD5915"/>
    <w:rsid w:val="00DE2FB2"/>
    <w:rsid w:val="00E022C3"/>
    <w:rsid w:val="00E16717"/>
    <w:rsid w:val="00E17394"/>
    <w:rsid w:val="00E225CB"/>
    <w:rsid w:val="00E230FC"/>
    <w:rsid w:val="00E264E1"/>
    <w:rsid w:val="00E4283C"/>
    <w:rsid w:val="00E47CF3"/>
    <w:rsid w:val="00E506E1"/>
    <w:rsid w:val="00E52B1F"/>
    <w:rsid w:val="00E63606"/>
    <w:rsid w:val="00EA1901"/>
    <w:rsid w:val="00EA6A02"/>
    <w:rsid w:val="00EB7F98"/>
    <w:rsid w:val="00EC5E58"/>
    <w:rsid w:val="00ED7882"/>
    <w:rsid w:val="00EE60EB"/>
    <w:rsid w:val="00F05B35"/>
    <w:rsid w:val="00F1403E"/>
    <w:rsid w:val="00F37E7D"/>
    <w:rsid w:val="00F63FF2"/>
    <w:rsid w:val="00F7034A"/>
    <w:rsid w:val="00F71E49"/>
    <w:rsid w:val="00F8076F"/>
    <w:rsid w:val="00FA521E"/>
    <w:rsid w:val="00FB2016"/>
    <w:rsid w:val="00FE7E74"/>
    <w:rsid w:val="00FF6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98EE9-A1E2-462E-B3EC-752AC317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0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41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1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88282">
      <w:bodyDiv w:val="1"/>
      <w:marLeft w:val="0"/>
      <w:marRight w:val="0"/>
      <w:marTop w:val="0"/>
      <w:marBottom w:val="0"/>
      <w:divBdr>
        <w:top w:val="none" w:sz="0" w:space="0" w:color="auto"/>
        <w:left w:val="none" w:sz="0" w:space="0" w:color="auto"/>
        <w:bottom w:val="none" w:sz="0" w:space="0" w:color="auto"/>
        <w:right w:val="none" w:sz="0" w:space="0" w:color="auto"/>
      </w:divBdr>
    </w:div>
    <w:div w:id="338116330">
      <w:bodyDiv w:val="1"/>
      <w:marLeft w:val="0"/>
      <w:marRight w:val="0"/>
      <w:marTop w:val="0"/>
      <w:marBottom w:val="0"/>
      <w:divBdr>
        <w:top w:val="none" w:sz="0" w:space="0" w:color="auto"/>
        <w:left w:val="none" w:sz="0" w:space="0" w:color="auto"/>
        <w:bottom w:val="none" w:sz="0" w:space="0" w:color="auto"/>
        <w:right w:val="none" w:sz="0" w:space="0" w:color="auto"/>
      </w:divBdr>
    </w:div>
    <w:div w:id="792018673">
      <w:bodyDiv w:val="1"/>
      <w:marLeft w:val="0"/>
      <w:marRight w:val="0"/>
      <w:marTop w:val="0"/>
      <w:marBottom w:val="0"/>
      <w:divBdr>
        <w:top w:val="none" w:sz="0" w:space="0" w:color="auto"/>
        <w:left w:val="none" w:sz="0" w:space="0" w:color="auto"/>
        <w:bottom w:val="none" w:sz="0" w:space="0" w:color="auto"/>
        <w:right w:val="none" w:sz="0" w:space="0" w:color="auto"/>
      </w:divBdr>
    </w:div>
    <w:div w:id="1191994602">
      <w:bodyDiv w:val="1"/>
      <w:marLeft w:val="0"/>
      <w:marRight w:val="0"/>
      <w:marTop w:val="0"/>
      <w:marBottom w:val="0"/>
      <w:divBdr>
        <w:top w:val="none" w:sz="0" w:space="0" w:color="auto"/>
        <w:left w:val="none" w:sz="0" w:space="0" w:color="auto"/>
        <w:bottom w:val="none" w:sz="0" w:space="0" w:color="auto"/>
        <w:right w:val="none" w:sz="0" w:space="0" w:color="auto"/>
      </w:divBdr>
    </w:div>
    <w:div w:id="1500806260">
      <w:bodyDiv w:val="1"/>
      <w:marLeft w:val="0"/>
      <w:marRight w:val="0"/>
      <w:marTop w:val="0"/>
      <w:marBottom w:val="0"/>
      <w:divBdr>
        <w:top w:val="none" w:sz="0" w:space="0" w:color="auto"/>
        <w:left w:val="none" w:sz="0" w:space="0" w:color="auto"/>
        <w:bottom w:val="none" w:sz="0" w:space="0" w:color="auto"/>
        <w:right w:val="none" w:sz="0" w:space="0" w:color="auto"/>
      </w:divBdr>
    </w:div>
    <w:div w:id="1688173166">
      <w:bodyDiv w:val="1"/>
      <w:marLeft w:val="0"/>
      <w:marRight w:val="0"/>
      <w:marTop w:val="0"/>
      <w:marBottom w:val="0"/>
      <w:divBdr>
        <w:top w:val="none" w:sz="0" w:space="0" w:color="auto"/>
        <w:left w:val="none" w:sz="0" w:space="0" w:color="auto"/>
        <w:bottom w:val="none" w:sz="0" w:space="0" w:color="auto"/>
        <w:right w:val="none" w:sz="0" w:space="0" w:color="auto"/>
      </w:divBdr>
    </w:div>
    <w:div w:id="1967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4D274-6876-46B7-B059-88AAECD8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RSANDH</Company>
  <LinksUpToDate>false</LinksUpToDate>
  <CharactersWithSpaces>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dc:creator>
  <cp:lastModifiedBy>Vinson, Alex</cp:lastModifiedBy>
  <cp:revision>10</cp:revision>
  <cp:lastPrinted>2017-02-06T14:21:00Z</cp:lastPrinted>
  <dcterms:created xsi:type="dcterms:W3CDTF">2016-06-21T15:29:00Z</dcterms:created>
  <dcterms:modified xsi:type="dcterms:W3CDTF">2017-02-06T14:37:00Z</dcterms:modified>
</cp:coreProperties>
</file>